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rPr>
          <w:lang w:val="pl-PL"/>
        </w:rPr>
        <w:t>Praktyczny poradnik edycji tekstu</w:t>
      </w:r>
    </w:p>
    <w:p>
      <w:pPr>
        <w:pStyle w:val="Instrukcja17"/>
      </w:pPr>
      <w:r>
        <w:rPr>
          <w:lang w:val="pl-PL"/>
        </w:rPr>
        <w:t>Temat 17  •  Tekst do edycji i 10 ćwiczeń  •  Microsoft Word</w:t>
      </w:r>
    </w:p>
    <w:p>
      <w:pPr>
        <w:pStyle w:val="Instrukcja17"/>
      </w:pPr>
      <w:r>
        <w:rPr>
          <w:lang w:val="pl-PL"/>
        </w:rPr>
        <w:t>Imię i nazwisko: ........................................  Grupa: ................</w:t>
      </w:r>
    </w:p>
    <w:p>
      <w:pPr>
        <w:pStyle w:val="Instrukcja17"/>
      </w:pPr>
      <w:r>
        <w:rPr>
          <w:lang w:val="pl-PL"/>
        </w:rPr>
        <w:t>Cel: przećwicz kopiowanie formatowania, numerowanie, tabulatory, wcięcia, wyszukiwanie i zamianę, konwersję tabel oraz zapis wzorów i znaków obcych. Wszystkie materiały potrzebne do zadań znajdują się w dokumencie.</w:t>
      </w:r>
    </w:p>
    <w:p>
      <w:pPr>
        <w:pStyle w:val="Instrukcja17"/>
      </w:pPr>
      <w:r>
        <w:rPr>
          <w:lang w:val="pl-PL"/>
        </w:rPr>
        <w:t>Zapisz kopię jako Temat17_Nazwisko.docx. Zmieniaj tylko materiał od tytułu „Szkolna pracownia projektowa” do końca pliku. Włącz znaki niedrukowane ¶. Zachowaj polecenia i podziały stron. Operacje wyszukiwania i zamiany wykonuj wyłącznie we wskazanych fragmentach.</w:t>
      </w:r>
    </w:p>
    <w:p>
      <w:pPr>
        <w:pStyle w:val="Etykieta17"/>
      </w:pPr>
      <w:r>
        <w:rPr>
          <w:lang w:val="pl-PL"/>
        </w:rPr>
        <w:t>Polecenia od 1 do 5</w:t>
      </w:r>
    </w:p>
    <w:p>
      <w:pPr>
        <w:pStyle w:val="Polecenie17"/>
      </w:pPr>
      <w:r>
        <w:rPr>
          <w:lang w:val="pl-PL"/>
        </w:rPr>
        <w:t>1  Skopiuj formatowanie malarzem formatów</w:t>
      </w:r>
    </w:p>
    <w:p>
      <w:pPr>
        <w:pStyle w:val="Instrukcja17"/>
      </w:pPr>
      <w:r>
        <w:rPr>
          <w:lang w:val="pl-PL"/>
        </w:rPr>
        <w:t>W części „Informacje o pracowni” sformatuj cały pierwszy akapit zaczynający się od „Pracownia umożliwia…”: Calibri 11 pkt, wyrównanie do lewej, interlinia 1,15 i odstęp po akapicie 6 pkt. Zaznacz go wraz ze znakiem ¶ i użyj Malarza formatów, aby skopiować formatowanie do dwóch następnych akapitów. Nie zmieniaj tytułu części.</w:t>
      </w:r>
    </w:p>
    <w:p>
      <w:pPr>
        <w:pStyle w:val="Polecenie17"/>
      </w:pPr>
      <w:r>
        <w:rPr>
          <w:lang w:val="pl-PL"/>
        </w:rPr>
        <w:t>2  Utwórz własny format numerowania</w:t>
      </w:r>
    </w:p>
    <w:p>
      <w:pPr>
        <w:pStyle w:val="Instrukcja17"/>
      </w:pPr>
      <w:r>
        <w:rPr>
          <w:lang w:val="pl-PL"/>
        </w:rPr>
        <w:t>W części „Etapy przygotowania projektu” zaznacz cztery akapity od „Wybór tematu…” do „Prezentacja wyników…”. Utwórz automatyczną listę z numerami 1), 2), 3), 4). Ustaw wyrównanie numerów do lewej, położenie numeru 0 cm, wcięcie tekstu 0,8 cm i tabulator po numerze. Nie wpisuj numerów ręcznie.</w:t>
      </w:r>
    </w:p>
    <w:p>
      <w:pPr>
        <w:pStyle w:val="Polecenie17"/>
      </w:pPr>
      <w:r>
        <w:rPr>
          <w:lang w:val="pl-PL"/>
        </w:rPr>
        <w:t>3  Zastosuj tabulator prawy</w:t>
      </w:r>
    </w:p>
    <w:p>
      <w:pPr>
        <w:pStyle w:val="Instrukcja17"/>
      </w:pPr>
      <w:r>
        <w:rPr>
          <w:lang w:val="pl-PL"/>
        </w:rPr>
        <w:t>W części „Wiersz organizacyjny” zamień [TAB] na jeden znak tabulacji. W tym akapicie ustaw tabulator prawy w odległości 16 cm od lewego marginesu obszaru tekstu. „Anna Kowalska” ma pozostać po lewej, a „Warszawa, 12 maja 2027 r.” kończyć się na pozycji tabulatora po prawej. Nie wyrównuj tekstu spacjami.</w:t>
      </w:r>
    </w:p>
    <w:p>
      <w:pPr>
        <w:pStyle w:val="Polecenie17"/>
      </w:pPr>
      <w:r>
        <w:rPr>
          <w:lang w:val="pl-PL"/>
        </w:rPr>
        <w:t>4  Ustaw wcięcie bez używania tabulatora</w:t>
      </w:r>
    </w:p>
    <w:p>
      <w:pPr>
        <w:pStyle w:val="Instrukcja17"/>
      </w:pPr>
      <w:r>
        <w:rPr>
          <w:lang w:val="pl-PL"/>
        </w:rPr>
        <w:t>Do trzech akapitów części „Zasady pracy” zastosuj wcięcie pierwszego wiersza 1 cm, ustawione w opcjach Akapit. Wcięcia lewe i prawe pozostaw równe 0 cm. Sprawdź przy włączonych znakach ¶, czy początki akapitów nie zawierają spacji ani tabulatorów.</w:t>
      </w:r>
    </w:p>
    <w:p>
      <w:pPr>
        <w:pStyle w:val="Polecenie17"/>
      </w:pPr>
      <w:r>
        <w:rPr>
          <w:lang w:val="pl-PL"/>
        </w:rPr>
        <w:t>5  Wyszukaj i zamień całe wyrazy</w:t>
      </w:r>
    </w:p>
    <w:p>
      <w:pPr>
        <w:pStyle w:val="Instrukcja17"/>
      </w:pPr>
      <w:r>
        <w:rPr>
          <w:lang w:val="pl-PL"/>
        </w:rPr>
        <w:t>Zaznacz tylko trzy akapity części „Zasady pracy”. W tym zakresie zamień wszystkie wystąpienia wyrazu „plakat” na „plansza”, korzystając z opcji wyszukiwania całych wyrazów. Powinny nastąpić trzy zamiany. Jeśli Word proponuje dalsze wyszukiwanie w pozostałej części dokumentu, odmów. Sprawdź poprawność zdań po zmianie.</w:t>
      </w:r>
    </w:p>
    <w:p>
      <w:r>
        <w:rPr>
          <w:lang w:val="pl-PL"/>
        </w:rPr>
        <w:br w:type="page"/>
      </w:r>
    </w:p>
    <w:p>
      <w:pPr>
        <w:pStyle w:val="Title"/>
      </w:pPr>
      <w:r>
        <w:rPr>
          <w:lang w:val="pl-PL"/>
        </w:rPr>
        <w:t>Polecenia od 6 do 10</w:t>
      </w:r>
    </w:p>
    <w:p>
      <w:pPr>
        <w:pStyle w:val="Polecenie17"/>
      </w:pPr>
      <w:r>
        <w:rPr>
          <w:lang w:val="pl-PL"/>
        </w:rPr>
        <w:t>6  Zamień ręczne podziały wiersza</w:t>
      </w:r>
    </w:p>
    <w:p>
      <w:pPr>
        <w:pStyle w:val="Instrukcja17"/>
      </w:pPr>
      <w:r>
        <w:rPr>
          <w:lang w:val="pl-PL"/>
        </w:rPr>
        <w:t>W części „Tekst do uporządkowania” zaznacz tylko akapit od „Materiały…” do „…opiekunowi.”. Zastąp wszystkie trzy ręczne podziały wiersza jedną spacją, używając wyszukiwania i zamiany: Znajdź ^l, Zamień na spację. Kod ^l zawiera małą literę l. Nie zastępuj znaków końca akapitu ^p. Efektem ma być jeden akapit bez ręcznych podziałów wiersza.</w:t>
      </w:r>
    </w:p>
    <w:p>
      <w:pPr>
        <w:pStyle w:val="Polecenie17"/>
      </w:pPr>
      <w:r>
        <w:rPr>
          <w:lang w:val="pl-PL"/>
        </w:rPr>
        <w:t>7  Przekształć tekst w tabelę</w:t>
      </w:r>
    </w:p>
    <w:p>
      <w:pPr>
        <w:pStyle w:val="Instrukcja17"/>
      </w:pPr>
      <w:r>
        <w:rPr>
          <w:lang w:val="pl-PL"/>
        </w:rPr>
        <w:t>W części „Dane o warsztatach” zaznacz pięć wierszy od „Warsztat;Sala;Godzina;Liczba miejsc” do „Prezentacje;Sala 12;12.00;16”. Wybierz Konwertuj tekst na tabelę: cztery kolumny, separator Inny ze znakiem średnika. Powinna powstać tabela z pięcioma wierszami. Wyróżnij pierwszy wiersz pogrubieniem, dopasuj szerokość tabeli do strony i ustaw widoczne obramowanie.</w:t>
      </w:r>
    </w:p>
    <w:p>
      <w:pPr>
        <w:pStyle w:val="Polecenie17"/>
      </w:pPr>
      <w:r>
        <w:rPr>
          <w:lang w:val="pl-PL"/>
        </w:rPr>
        <w:t>8  Przekształć kopię tabeli w tekst</w:t>
      </w:r>
    </w:p>
    <w:p>
      <w:pPr>
        <w:pStyle w:val="Instrukcja17"/>
      </w:pPr>
      <w:r>
        <w:rPr>
          <w:lang w:val="pl-PL"/>
        </w:rPr>
        <w:t>Skopiuj całą tabelę z zadania 7 do miejsca [KOPIA TABELI NA TEKST], zastępując ten znacznik. Oryginalną tabelę zachowaj. Wklejoną kopię przekształć w tekst, wybierając tabulatory jako separatory. Sprawdź, czy powstało pięć akapitów, a wartości z kolejnych kolumn oddzielają znaki tabulacji.</w:t>
      </w:r>
    </w:p>
    <w:p>
      <w:pPr>
        <w:pStyle w:val="Polecenie17"/>
      </w:pPr>
      <w:r>
        <w:rPr>
          <w:lang w:val="pl-PL"/>
        </w:rPr>
        <w:t>9  Zapisz wzory i użyj edytora równań</w:t>
      </w:r>
    </w:p>
    <w:p>
      <w:pPr>
        <w:pStyle w:val="Instrukcja17"/>
      </w:pPr>
      <w:r>
        <w:rPr>
          <w:lang w:val="pl-PL"/>
        </w:rPr>
        <w:t>W części „Wzory do sformatowania” popraw zapisy, używając indeksów: a2 + b2 = c2 → a² + b² = c²; H2O → H₂O; Fe2(SO4)3 → Fe₂(SO₄)₃; 1 mm = 10-3 m → 1 mm = 10⁻³ m. Indeks zastosuj do cyfr, a w ostatnim zapisie do całego „-3”. W miejscu [RÓWNANIE] wstaw edytowalne równanie v = Δs/Δt; część Δs/Δt przedstaw jako ułamek piętrowy, a nie tekst z ukośnikiem.</w:t>
      </w:r>
    </w:p>
    <w:p>
      <w:pPr>
        <w:pStyle w:val="Polecenie17"/>
      </w:pPr>
      <w:r>
        <w:rPr>
          <w:lang w:val="pl-PL"/>
        </w:rPr>
        <w:t>10  Wstaw znaki niemieckie i sprawdź tekst</w:t>
      </w:r>
    </w:p>
    <w:p>
      <w:pPr>
        <w:pStyle w:val="Instrukcja17"/>
      </w:pPr>
      <w:r>
        <w:rPr>
          <w:lang w:val="pl-PL"/>
        </w:rPr>
        <w:t>W części „Słowniczek niemiecki” popraw: das Madchen → das Mädchen, der Schlussel → der Schlüssel, die Strasse → die Straße, das Worterbuch → das Wörterbuch. Potrzebne znaki ä, ü, ß i ö wstaw przez Wstawianie → Symbol lub odpowiedni układ klawiatury. Ustaw język sprawdzania pisowni na niemiecki tylko dla niemieckich wyrażeń; tłumaczenia pozostaw po polsku. Zapisz dokument.</w:t>
      </w:r>
    </w:p>
    <w:p>
      <w:pPr>
        <w:pStyle w:val="Etykieta17"/>
      </w:pPr>
      <w:r>
        <w:rPr>
          <w:lang w:val="pl-PL"/>
        </w:rPr>
        <w:t>Sprawdź przed oddaniem</w:t>
      </w:r>
    </w:p>
    <w:p>
      <w:pPr>
        <w:pStyle w:val="Instrukcja17"/>
      </w:pPr>
      <w:r>
        <w:rPr>
          <w:lang w:val="pl-PL"/>
        </w:rPr>
        <w:t>Gotowy dokument zawiera zgodnie sformatowane akapity, automatyczną listę 1)–4), prawy tabulator, wcięcia pierwszego wiersza i trzy zamiany wyrazu. Jest w nim tabela oraz jej kopia w postaci tekstu, uporządkowany akapit, poprawne indeksy, edytowalne równanie z ułamkiem i cztery poprawione niemieckie wyrażenia.</w:t>
      </w:r>
    </w:p>
    <w:p>
      <w:pPr>
        <w:pStyle w:val="Instrukcja17"/>
      </w:pPr>
      <w:r>
        <w:rPr>
          <w:lang w:val="pl-PL"/>
        </w:rPr>
        <w:t>Pomoc: numerowanie, Malarz formatów i ustawienia akapitu są na karcie Narzędzia główne. Opcje konwersji znajdziesz przy tabelach. Ułamki wstawisz przez Wstawianie → Równanie. Symbole mogą być dostępne na liście po wyborze odpowiedniej czcionki. Nazwy opcji zależą od wersji Worda.</w:t>
      </w:r>
    </w:p>
    <w:p>
      <w:r>
        <w:rPr>
          <w:lang w:val="pl-PL"/>
        </w:rPr>
        <w:br w:type="page"/>
      </w:r>
    </w:p>
    <w:p>
      <w:pPr>
        <w:keepNext/>
        <w:keepLines/>
        <w:spacing w:after="100"/>
      </w:pPr>
      <w:r>
        <w:rPr>
          <w:b/>
          <w:lang w:val="pl-PL"/>
        </w:rPr>
        <w:t>Szkolna pracownia projektowa</w:t>
      </w:r>
    </w:p>
    <w:p>
      <w:pPr>
        <w:keepNext/>
        <w:keepLines/>
        <w:spacing w:after="100"/>
      </w:pPr>
      <w:r>
        <w:rPr>
          <w:b/>
          <w:lang w:val="pl-PL"/>
        </w:rPr>
        <w:t>Informacje o pracowni</w:t>
      </w:r>
    </w:p>
    <w:p>
      <w:pPr>
        <w:keepLines/>
        <w:spacing w:after="100"/>
      </w:pPr>
      <w:r>
        <w:rPr>
          <w:lang w:val="pl-PL"/>
        </w:rPr>
        <w:t>Pracownia umożliwia przygotowanie projektów łączących tekst, ilustracje i proste modele. Uczniowie planują działania, zbierają informacje i wybierają sposób przedstawienia wyników. Opiekun pomaga ustalić zakres zadania oraz sprawdza dostępność materiałów.</w:t>
      </w:r>
    </w:p>
    <w:p>
      <w:pPr>
        <w:keepLines/>
        <w:spacing w:after="100"/>
      </w:pPr>
      <w:r>
        <w:rPr>
          <w:lang w:val="pl-PL"/>
        </w:rPr>
        <w:t>Zespoły mogą pracować nad tematami związanymi z życiem szkoły, środowiskiem lub własnymi zainteresowaniami. Każda grupa zapisuje cel projektu i plan działania. Przed rozpoczęciem pracy uczestnicy ustalają, kto przygotuje poszczególne części materiału.</w:t>
      </w:r>
    </w:p>
    <w:p>
      <w:pPr>
        <w:keepLines/>
        <w:spacing w:after="100"/>
      </w:pPr>
      <w:r>
        <w:rPr>
          <w:lang w:val="pl-PL"/>
        </w:rPr>
        <w:t>Efektem pracy jest rezultat, który można zaprezentować innym. Może to być plansza, model, krótka prezentacja albo opis rozwiązania. Ważne jest, aby odbiorca rozumiał temat i wiedział, jakie wnioski wyciągnęli autorzy projektu.</w:t>
      </w:r>
    </w:p>
    <w:p>
      <w:pPr>
        <w:keepNext/>
        <w:keepLines/>
        <w:spacing w:after="100"/>
      </w:pPr>
      <w:r>
        <w:rPr>
          <w:b/>
          <w:lang w:val="pl-PL"/>
        </w:rPr>
        <w:t>Etapy przygotowania projektu</w:t>
      </w:r>
    </w:p>
    <w:p>
      <w:pPr>
        <w:keepLines/>
        <w:spacing w:after="100"/>
      </w:pPr>
      <w:r>
        <w:rPr>
          <w:lang w:val="pl-PL"/>
        </w:rPr>
        <w:t>Wybór tematu i określenie celu.</w:t>
      </w:r>
    </w:p>
    <w:p>
      <w:pPr>
        <w:keepLines/>
        <w:spacing w:after="100"/>
      </w:pPr>
      <w:r>
        <w:rPr>
          <w:lang w:val="pl-PL"/>
        </w:rPr>
        <w:t>Zebranie materiałów i podział zadań.</w:t>
      </w:r>
    </w:p>
    <w:p>
      <w:pPr>
        <w:keepLines/>
        <w:spacing w:after="100"/>
      </w:pPr>
      <w:r>
        <w:rPr>
          <w:lang w:val="pl-PL"/>
        </w:rPr>
        <w:t>Przygotowanie rezultatu i sprawdzenie jego czytelności.</w:t>
      </w:r>
    </w:p>
    <w:p>
      <w:pPr>
        <w:keepLines/>
        <w:spacing w:after="100"/>
      </w:pPr>
      <w:r>
        <w:rPr>
          <w:lang w:val="pl-PL"/>
        </w:rPr>
        <w:t>Prezentacja wyników i zapisanie wniosków.</w:t>
      </w:r>
    </w:p>
    <w:p>
      <w:pPr>
        <w:keepNext/>
        <w:keepLines/>
        <w:spacing w:after="100"/>
      </w:pPr>
      <w:r>
        <w:rPr>
          <w:b/>
          <w:lang w:val="pl-PL"/>
        </w:rPr>
        <w:t>Wiersz organizacyjny</w:t>
      </w:r>
    </w:p>
    <w:p>
      <w:pPr>
        <w:keepLines/>
        <w:spacing w:after="100"/>
      </w:pPr>
      <w:r>
        <w:rPr>
          <w:lang w:val="pl-PL"/>
        </w:rPr>
        <w:t>Anna Kowalska[TAB]Warszawa, 12 maja 2027 r.</w:t>
      </w:r>
    </w:p>
    <w:p>
      <w:pPr>
        <w:keepNext/>
        <w:keepLines/>
        <w:spacing w:after="100"/>
      </w:pPr>
      <w:r>
        <w:rPr>
          <w:b/>
          <w:lang w:val="pl-PL"/>
        </w:rPr>
        <w:t>Zasady pracy</w:t>
      </w:r>
    </w:p>
    <w:p>
      <w:pPr>
        <w:keepLines/>
        <w:spacing w:after="100"/>
      </w:pPr>
      <w:r>
        <w:rPr>
          <w:lang w:val="pl-PL"/>
        </w:rPr>
        <w:t>Na stanowisku znajduje się plakat z opisem projektu. Uczestnicy sprawdzają, czy tekst jest czytelny i czy przedstawia najważniejsze informacje. Wszystkie elementy pracy powinny pomagać odbiorcy w zrozumieniu tematu.</w:t>
      </w:r>
    </w:p>
    <w:p>
      <w:pPr>
        <w:keepLines/>
        <w:spacing w:after="100"/>
      </w:pPr>
      <w:r>
        <w:rPr>
          <w:lang w:val="pl-PL"/>
        </w:rPr>
        <w:t>Każdy plakat powinien mieć tytuł, cel i krótkie podsumowanie. Autorzy wybierają ilustracje, które wyjaśniają treść, i ograniczają szczegóły niepotrzebne podczas prezentacji. Przed oddaniem materiału sprawdzają poprawność podpisów.</w:t>
      </w:r>
    </w:p>
    <w:p>
      <w:pPr>
        <w:keepLines/>
        <w:spacing w:after="100"/>
      </w:pPr>
      <w:r>
        <w:rPr>
          <w:lang w:val="pl-PL"/>
        </w:rPr>
        <w:t>Gotowy plakat trafia na wystawę prac uczniowskich. Zespół przygotowuje krótkie objaśnienie rezultatu i ustala kolejność wypowiedzi. Po prezentacji uczestnicy zapisują jedną mocną stronę swojej pracy oraz jedną propozycję poprawy.</w:t>
      </w:r>
    </w:p>
    <w:p>
      <w:r>
        <w:rPr>
          <w:lang w:val="pl-PL"/>
        </w:rPr>
        <w:br w:type="page"/>
      </w:r>
    </w:p>
    <w:p>
      <w:pPr>
        <w:keepNext/>
        <w:keepLines/>
        <w:spacing w:after="100"/>
      </w:pPr>
      <w:r>
        <w:rPr>
          <w:b/>
          <w:lang w:val="pl-PL"/>
        </w:rPr>
        <w:t>Materiały do dalszych ćwiczeń</w:t>
      </w:r>
    </w:p>
    <w:p>
      <w:pPr>
        <w:keepNext/>
        <w:keepLines/>
        <w:spacing w:after="100"/>
      </w:pPr>
      <w:r>
        <w:rPr>
          <w:b/>
          <w:lang w:val="pl-PL"/>
        </w:rPr>
        <w:t>Tekst do uporządkowania</w:t>
      </w:r>
    </w:p>
    <w:p>
      <w:pPr>
        <w:keepLines/>
        <w:spacing w:after="100"/>
      </w:pPr>
      <w:r>
        <w:rPr>
          <w:lang w:val="pl-PL"/>
        </w:rPr>
        <w:t>Materiały do zajęć są przechowywane w oznaczonych szafkach.</w:t>
      </w:r>
      <w:r>
        <w:rPr>
          <w:lang w:val="pl-PL"/>
        </w:rPr>
        <w:br/>
      </w:r>
      <w:r>
        <w:rPr>
          <w:lang w:val="pl-PL"/>
        </w:rPr>
        <w:t>Każda grupa wybiera potrzebne przybory przed rozpoczęciem pracy.</w:t>
      </w:r>
      <w:r>
        <w:rPr>
          <w:lang w:val="pl-PL"/>
        </w:rPr>
        <w:br/>
      </w:r>
      <w:r>
        <w:rPr>
          <w:lang w:val="pl-PL"/>
        </w:rPr>
        <w:t>Po zakończeniu zajęć uczestnicy porządkują stanowiska.</w:t>
      </w:r>
      <w:r>
        <w:rPr>
          <w:lang w:val="pl-PL"/>
        </w:rPr>
        <w:br/>
      </w:r>
      <w:r>
        <w:rPr>
          <w:lang w:val="pl-PL"/>
        </w:rPr>
        <w:t>Brakujące materiały zgłaszają opiekunowi.</w:t>
      </w:r>
    </w:p>
    <w:p>
      <w:pPr>
        <w:keepNext/>
        <w:keepLines/>
        <w:spacing w:after="100"/>
      </w:pPr>
      <w:r>
        <w:rPr>
          <w:b/>
          <w:lang w:val="pl-PL"/>
        </w:rPr>
        <w:t>Dane o warsztatach</w:t>
      </w:r>
    </w:p>
    <w:p>
      <w:pPr>
        <w:keepLines/>
        <w:spacing w:after="100"/>
      </w:pPr>
      <w:r>
        <w:rPr>
          <w:lang w:val="pl-PL"/>
        </w:rPr>
        <w:t>Warsztat;Sala;Godzina;Liczba miejsc</w:t>
      </w:r>
    </w:p>
    <w:p>
      <w:pPr>
        <w:keepLines/>
        <w:spacing w:after="100"/>
      </w:pPr>
      <w:r>
        <w:rPr>
          <w:lang w:val="pl-PL"/>
        </w:rPr>
        <w:t>Plakaty;Sala 8;9.00;20</w:t>
      </w:r>
    </w:p>
    <w:p>
      <w:pPr>
        <w:keepLines/>
        <w:spacing w:after="100"/>
      </w:pPr>
      <w:r>
        <w:rPr>
          <w:lang w:val="pl-PL"/>
        </w:rPr>
        <w:t>Modele;Pracownia;10.00;12</w:t>
      </w:r>
    </w:p>
    <w:p>
      <w:pPr>
        <w:keepLines/>
        <w:spacing w:after="100"/>
      </w:pPr>
      <w:r>
        <w:rPr>
          <w:lang w:val="pl-PL"/>
        </w:rPr>
        <w:t>Opowiadania;Biblioteka;11.00;18</w:t>
      </w:r>
    </w:p>
    <w:p>
      <w:pPr>
        <w:keepLines/>
        <w:spacing w:after="100"/>
      </w:pPr>
      <w:r>
        <w:rPr>
          <w:lang w:val="pl-PL"/>
        </w:rPr>
        <w:t>Prezentacje;Sala 12;12.00;16</w:t>
      </w:r>
    </w:p>
    <w:p>
      <w:pPr>
        <w:keepNext/>
        <w:keepLines/>
        <w:spacing w:after="100"/>
      </w:pPr>
      <w:r>
        <w:rPr>
          <w:b/>
          <w:lang w:val="pl-PL"/>
        </w:rPr>
        <w:t>Miejsce na tekst utworzony z tabeli</w:t>
      </w:r>
    </w:p>
    <w:p>
      <w:pPr>
        <w:keepLines/>
        <w:spacing w:after="100"/>
      </w:pPr>
      <w:r>
        <w:rPr>
          <w:lang w:val="pl-PL"/>
        </w:rPr>
        <w:t>[KOPIA TABELI NA TEKST]</w:t>
      </w:r>
    </w:p>
    <w:p>
      <w:pPr>
        <w:keepNext/>
        <w:keepLines/>
        <w:spacing w:after="100"/>
      </w:pPr>
      <w:r>
        <w:rPr>
          <w:b/>
          <w:lang w:val="pl-PL"/>
        </w:rPr>
        <w:t>Wzory do sformatowania</w:t>
      </w:r>
    </w:p>
    <w:p>
      <w:pPr>
        <w:keepLines/>
        <w:spacing w:after="100"/>
      </w:pPr>
      <w:r>
        <w:rPr>
          <w:lang w:val="pl-PL"/>
        </w:rPr>
        <w:t>a2 + b2 = c2</w:t>
      </w:r>
    </w:p>
    <w:p>
      <w:pPr>
        <w:keepLines/>
        <w:spacing w:after="100"/>
      </w:pPr>
      <w:r>
        <w:rPr>
          <w:lang w:val="pl-PL"/>
        </w:rPr>
        <w:t>H2O</w:t>
      </w:r>
    </w:p>
    <w:p>
      <w:pPr>
        <w:keepLines/>
        <w:spacing w:after="100"/>
      </w:pPr>
      <w:r>
        <w:rPr>
          <w:lang w:val="pl-PL"/>
        </w:rPr>
        <w:t>Fe2(SO4)3</w:t>
      </w:r>
    </w:p>
    <w:p>
      <w:pPr>
        <w:keepLines/>
        <w:spacing w:after="100"/>
      </w:pPr>
      <w:r>
        <w:rPr>
          <w:lang w:val="pl-PL"/>
        </w:rPr>
        <w:t>1 mm = 10-3 m</w:t>
      </w:r>
    </w:p>
    <w:p>
      <w:pPr>
        <w:keepLines/>
        <w:spacing w:after="100"/>
      </w:pPr>
      <w:r>
        <w:rPr>
          <w:lang w:val="pl-PL"/>
        </w:rPr>
        <w:t>[RÓWNANIE]</w:t>
      </w:r>
    </w:p>
    <w:p>
      <w:pPr>
        <w:keepNext/>
        <w:keepLines/>
        <w:spacing w:after="100"/>
      </w:pPr>
      <w:r>
        <w:rPr>
          <w:b/>
          <w:lang w:val="pl-PL"/>
        </w:rPr>
        <w:t>Słowniczek niemiecki</w:t>
      </w:r>
    </w:p>
    <w:p>
      <w:pPr>
        <w:keepLines/>
        <w:spacing w:after="100"/>
      </w:pPr>
      <w:r>
        <w:rPr>
          <w:lang w:val="pl-PL"/>
        </w:rPr>
        <w:t>das Madchen – dziewczyna</w:t>
      </w:r>
    </w:p>
    <w:p>
      <w:pPr>
        <w:keepLines/>
        <w:spacing w:after="100"/>
      </w:pPr>
      <w:r>
        <w:rPr>
          <w:lang w:val="pl-PL"/>
        </w:rPr>
        <w:t>der Schlussel – klucz</w:t>
      </w:r>
    </w:p>
    <w:p>
      <w:pPr>
        <w:keepLines/>
        <w:spacing w:after="100"/>
      </w:pPr>
      <w:r>
        <w:rPr>
          <w:lang w:val="pl-PL"/>
        </w:rPr>
        <w:t>die Strasse – ulica</w:t>
      </w:r>
    </w:p>
    <w:p>
      <w:pPr>
        <w:keepLines/>
        <w:spacing w:after="100"/>
      </w:pPr>
      <w:r>
        <w:rPr>
          <w:lang w:val="pl-PL"/>
        </w:rPr>
        <w:t>das Worterbuch – słownik</w:t>
      </w:r>
    </w:p>
    <w:sectPr w:rsidR="00FC693F" w:rsidRPr="0006063C" w:rsidSect="00034616">
      <w:pgSz w:w="12240" w:h="15840"/>
      <w:pgMar w:top="1080" w:right="1224" w:bottom="1080" w:left="122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59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Calibri" w:hAnsi="Calibri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Calibri" w:hAnsi="Calibri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Calibri" w:hAnsi="Calibri"/>
      <w:color w:val="000000"/>
      <w:spacing w:val="5"/>
      <w:kern w:val="28"/>
      <w:sz w:val="4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Instrukcja17">
    <w:name w:val="Instrukcja17"/>
    <w:basedOn w:val="Normal"/>
    <w:pPr>
      <w:keepLines/>
      <w:spacing w:line="252" w:lineRule="auto"/>
    </w:pPr>
    <w:rPr>
      <w:sz w:val="22"/>
    </w:rPr>
  </w:style>
  <w:style w:type="paragraph" w:customStyle="1" w:styleId="Polecenie17">
    <w:name w:val="Polecenie17"/>
    <w:basedOn w:val="Normal"/>
    <w:pPr>
      <w:keepNext/>
      <w:keepLines/>
      <w:spacing w:line="252" w:lineRule="auto" w:before="200" w:after="80"/>
    </w:pPr>
    <w:rPr>
      <w:b/>
      <w:sz w:val="22"/>
    </w:rPr>
  </w:style>
  <w:style w:type="paragraph" w:customStyle="1" w:styleId="Etykieta17">
    <w:name w:val="Etykieta17"/>
    <w:basedOn w:val="Normal"/>
    <w:pPr>
      <w:keepNext/>
      <w:keepLines/>
      <w:spacing w:line="252" w:lineRule="auto" w:before="200" w:after="80"/>
    </w:pPr>
    <w:rPr>
      <w:b/>
      <w:sz w:val="22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Temat 17 Praktyczny poradnik edycji tekstu</dc:title>
  <dc:subject>Tekst i 10 ćwiczeń z praktycznej edycji dokumentu</dc:subject>
  <dc:creator/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